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014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CC36C7E" w14:textId="707A3064" w:rsidR="00D2280C" w:rsidRPr="001A047D" w:rsidRDefault="006E1E21" w:rsidP="001A047D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227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O</w:t>
      </w:r>
      <w:r w:rsidR="001A047D" w:rsidRPr="001A047D">
        <w:rPr>
          <w:rFonts w:ascii="Barlow" w:hAnsi="Barlow"/>
          <w:b/>
          <w:bCs/>
          <w:sz w:val="24"/>
          <w:szCs w:val="24"/>
          <w:lang w:val="pl-PL"/>
        </w:rPr>
        <w:t>pon</w:t>
      </w:r>
      <w:r>
        <w:rPr>
          <w:rFonts w:ascii="Barlow" w:hAnsi="Barlow"/>
          <w:b/>
          <w:bCs/>
          <w:sz w:val="24"/>
          <w:szCs w:val="24"/>
          <w:lang w:val="pl-PL"/>
        </w:rPr>
        <w:t>y</w:t>
      </w:r>
      <w:r w:rsidR="001A047D" w:rsidRPr="001A047D">
        <w:rPr>
          <w:rFonts w:ascii="Barlow" w:hAnsi="Barlow"/>
          <w:b/>
          <w:bCs/>
          <w:sz w:val="24"/>
          <w:szCs w:val="24"/>
          <w:lang w:val="pl-PL"/>
        </w:rPr>
        <w:t xml:space="preserve"> całoroczn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e niezawodne na śniegu jak zimowe – jak to się robi w </w:t>
      </w:r>
      <w:proofErr w:type="spellStart"/>
      <w:r w:rsidR="001A047D" w:rsidRPr="001A047D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</w:p>
    <w:p w14:paraId="2317C77D" w14:textId="5C8B9597" w:rsidR="001A047D" w:rsidRDefault="001A047D" w:rsidP="00010C69">
      <w:pPr>
        <w:autoSpaceDE w:val="0"/>
        <w:autoSpaceDN w:val="0"/>
        <w:adjustRightInd w:val="0"/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5E4986">
        <w:rPr>
          <w:rFonts w:ascii="Barlow" w:hAnsi="Barlow"/>
          <w:sz w:val="22"/>
          <w:szCs w:val="22"/>
          <w:lang w:val="pl-PL"/>
        </w:rPr>
        <w:t>26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października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Pr="001A047D">
        <w:rPr>
          <w:rFonts w:ascii="Barlow" w:hAnsi="Barlow"/>
          <w:sz w:val="22"/>
          <w:szCs w:val="22"/>
          <w:lang w:val="pl-PL"/>
        </w:rPr>
        <w:t>Innowacyjne technologie mieszanek, zimowe laboratorium i wirtualny cykl rozwojowy</w:t>
      </w:r>
      <w:r w:rsidR="006E1E21">
        <w:rPr>
          <w:rFonts w:ascii="Barlow" w:hAnsi="Barlow"/>
          <w:sz w:val="22"/>
          <w:szCs w:val="22"/>
          <w:lang w:val="pl-PL"/>
        </w:rPr>
        <w:t xml:space="preserve"> -</w:t>
      </w:r>
      <w:r w:rsidRPr="001A047D">
        <w:rPr>
          <w:rFonts w:ascii="Barlow" w:hAnsi="Barlow"/>
          <w:sz w:val="22"/>
          <w:szCs w:val="22"/>
          <w:lang w:val="pl-PL"/>
        </w:rPr>
        <w:t xml:space="preserve"> tak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opracowuje swoje opony całoroczne o bardzo niskich oporach toczenia i pewnym prowadzeniu na mokrej nawierzchni, które właściwościami dorównują oponom zimowym. </w:t>
      </w:r>
    </w:p>
    <w:p w14:paraId="2834D8F9" w14:textId="79C3E9D3" w:rsidR="001A047D" w:rsidRPr="001A047D" w:rsidRDefault="001A047D" w:rsidP="001A047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1A047D">
        <w:rPr>
          <w:rFonts w:ascii="Barlow" w:hAnsi="Barlow"/>
          <w:b/>
          <w:bCs/>
          <w:sz w:val="22"/>
          <w:szCs w:val="22"/>
          <w:lang w:val="pl-PL"/>
        </w:rPr>
        <w:t xml:space="preserve">Przyczepność na śniegu i lodzie a </w:t>
      </w:r>
      <w:r w:rsidR="00F0298C">
        <w:rPr>
          <w:rFonts w:ascii="Barlow" w:hAnsi="Barlow"/>
          <w:b/>
          <w:bCs/>
          <w:sz w:val="22"/>
          <w:szCs w:val="22"/>
          <w:lang w:val="pl-PL"/>
        </w:rPr>
        <w:t xml:space="preserve">niskie </w:t>
      </w:r>
      <w:r w:rsidRPr="001A047D">
        <w:rPr>
          <w:rFonts w:ascii="Barlow" w:hAnsi="Barlow"/>
          <w:b/>
          <w:bCs/>
          <w:sz w:val="22"/>
          <w:szCs w:val="22"/>
          <w:lang w:val="pl-PL"/>
        </w:rPr>
        <w:t>opory toczenia</w:t>
      </w:r>
    </w:p>
    <w:p w14:paraId="2724E197" w14:textId="1A9F5408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>Czy da się stworzyć oponę całoroczną, która zapewniałaby przyczepność na śniegu i lodzie, a jednocześnie miałaby bardzo niski</w:t>
      </w:r>
      <w:r w:rsidR="00F0298C">
        <w:rPr>
          <w:rFonts w:ascii="Barlow" w:hAnsi="Barlow"/>
          <w:sz w:val="22"/>
          <w:szCs w:val="22"/>
          <w:lang w:val="pl-PL"/>
        </w:rPr>
        <w:t>e</w:t>
      </w:r>
      <w:r w:rsidRPr="001A047D">
        <w:rPr>
          <w:rFonts w:ascii="Barlow" w:hAnsi="Barlow"/>
          <w:sz w:val="22"/>
          <w:szCs w:val="22"/>
          <w:lang w:val="pl-PL"/>
        </w:rPr>
        <w:t xml:space="preserve"> opory toczenia? Zazwyczaj te dwa elementy są ze sobą sprzeczne, ale dzięki zastosowaniu najnowszych technologii zaczerpniętych z badań i bogatych doświadczeń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, jest to możliwe do osiągnięcia, czego przykładem jest opona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4Seasons Gen-3.</w:t>
      </w:r>
    </w:p>
    <w:p w14:paraId="0EEDE836" w14:textId="5AEF4E8A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</w:t>
      </w:r>
      <w:r w:rsidR="0021304C">
        <w:rPr>
          <w:rFonts w:ascii="Barlow" w:hAnsi="Barlow"/>
          <w:sz w:val="22"/>
          <w:szCs w:val="22"/>
          <w:lang w:val="pl-PL"/>
        </w:rPr>
        <w:t>jest</w:t>
      </w:r>
      <w:r w:rsidRPr="001A047D">
        <w:rPr>
          <w:rFonts w:ascii="Barlow" w:hAnsi="Barlow"/>
          <w:sz w:val="22"/>
          <w:szCs w:val="22"/>
          <w:lang w:val="pl-PL"/>
        </w:rPr>
        <w:t xml:space="preserve"> pierwszym producentem opon, który wprowadził na rynek model całoroczny oznaczony symbolem trzech szczytów górskich (3PMSF), o</w:t>
      </w:r>
      <w:r w:rsidR="007326C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>niskich oporach toczenia klasy ‘A’ i kwalifikacji jako wyposażenie fabryczne. Te parametry są uznawane w całej Europie jako wskaźniki osiągów i</w:t>
      </w:r>
      <w:r w:rsidR="007326C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>niezawodności opony w każdym obszarze. Symbol 3PMSF potwierdza, że opona spełnia rygorystyczne normy testowe niezawodności i</w:t>
      </w:r>
      <w:r w:rsidR="007326C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 xml:space="preserve">bezpieczeństwa na śniegu, i jest zwykle stosowany w przypadku opon zimowych. Jako opona całoroczna,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4Seasons Gen-3 musi sprawdzać się nie tylko w zimowych warunkach, ale także podczas letnich podróży, gdzie opory toczenia odgrywają większą rolę w wymaganiach kierowców.</w:t>
      </w:r>
    </w:p>
    <w:p w14:paraId="7ECA5AC1" w14:textId="2749DC5D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Z klasą energetyczną ‘A’, produkt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należy do najbardziej paliwooszczędnych opon na rynku, co pozwala zaoszczędzić pieniądze na stacji benzynowej i zmniejszyć wpływ na środowisko</w:t>
      </w:r>
      <w:r w:rsidR="007326C0">
        <w:rPr>
          <w:rFonts w:ascii="Barlow" w:hAnsi="Barlow"/>
          <w:sz w:val="22"/>
          <w:szCs w:val="22"/>
          <w:lang w:val="pl-PL"/>
        </w:rPr>
        <w:t xml:space="preserve"> [1].</w:t>
      </w:r>
      <w:r w:rsidRPr="001A047D">
        <w:rPr>
          <w:rFonts w:ascii="Barlow" w:hAnsi="Barlow"/>
          <w:sz w:val="22"/>
          <w:szCs w:val="22"/>
          <w:lang w:val="pl-PL"/>
        </w:rPr>
        <w:t xml:space="preserve"> Dla przypomnienia: unijna etykieta opony obejmuje pięć klas efektywności paliwowej, mierzących opory toczenia od A do E. Pomiędzy klasami zużycie paliwa wzrasta o około 0,1 litra na 100 km. </w:t>
      </w:r>
    </w:p>
    <w:p w14:paraId="4AC52E8D" w14:textId="5797A0F1" w:rsidR="001A047D" w:rsidRPr="007326C0" w:rsidRDefault="001A047D" w:rsidP="001A047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7326C0">
        <w:rPr>
          <w:rFonts w:ascii="Barlow" w:hAnsi="Barlow"/>
          <w:b/>
          <w:bCs/>
          <w:sz w:val="22"/>
          <w:szCs w:val="22"/>
          <w:lang w:val="pl-PL"/>
        </w:rPr>
        <w:t>Jak to się robi</w:t>
      </w:r>
      <w:r w:rsidR="007326C0">
        <w:rPr>
          <w:rFonts w:ascii="Barlow" w:hAnsi="Barlow"/>
          <w:b/>
          <w:bCs/>
          <w:sz w:val="22"/>
          <w:szCs w:val="22"/>
          <w:lang w:val="pl-PL"/>
        </w:rPr>
        <w:t>?</w:t>
      </w:r>
    </w:p>
    <w:p w14:paraId="1EB4FEDA" w14:textId="3A08C84D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Opracowanie produktu łączącego tak skrajne właściwości wymaga ścisłego współdziałania zespołów i połączenia wielu informacji. W Centrum Innowacji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w Luksemburgu (GIC*L) specjaliści ds. badań i rozwoju często </w:t>
      </w:r>
      <w:r w:rsidRPr="001A047D">
        <w:rPr>
          <w:rFonts w:ascii="Barlow" w:hAnsi="Barlow"/>
          <w:sz w:val="22"/>
          <w:szCs w:val="22"/>
          <w:lang w:val="pl-PL"/>
        </w:rPr>
        <w:lastRenderedPageBreak/>
        <w:t xml:space="preserve">korzystają z danych i doświadczeń z różnych dziedzin, czy to z wygranych wyścigów, takich jak 24-godzinny wyścig Le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, czy też z wymagających zastosowań w pojazdach terenowych. Dzięki temu udało im się opracować innowacyjną mieszankę do opon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4Seasons Gen-3, która spełniła wszystkie kryteria.</w:t>
      </w:r>
    </w:p>
    <w:p w14:paraId="78675BEA" w14:textId="6D86E2CA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„W przypadku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4Seasons Gen-3 kluczowe znaczenie miało dla nas uzyskanie zrównoważonej opony, która będzie w stanie sprostać zadaniom, zarówno podczas hamowania na suchej nawierzchni, jak i w trakcie jazdy po śniegu,” wyjaśnił Claude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Jacoby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>, pracownik GIC*L działu badań i rozwoju w</w:t>
      </w:r>
      <w:r w:rsidR="007326C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 xml:space="preserve">zespole ds. technologii mieszanek. „Aby to osiągnąć zastosowaliśmy technologię opierającą się na mieszance polimerów o niskim współczynniku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Tg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, która zapewnia lepszą elastyczność gumy w niskich temperaturach, a tym samym doskonałe osiągi w niskich temperaturach. Ma ona również wpływ na dobre parametry zużycia bieżnika. Z drugiej strony, wysoki poziom krzemionki i żywicy zwiększającej trakcję na mokrej nawierzchni podnosi właściwości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4Seasons Gen-3 na mokrej nawierzchni</w:t>
      </w:r>
      <w:r w:rsidR="006E1E21">
        <w:rPr>
          <w:rFonts w:ascii="Barlow" w:hAnsi="Barlow"/>
          <w:sz w:val="22"/>
          <w:szCs w:val="22"/>
          <w:lang w:val="pl-PL"/>
        </w:rPr>
        <w:t>”</w:t>
      </w:r>
      <w:r w:rsidRPr="001A047D">
        <w:rPr>
          <w:rFonts w:ascii="Barlow" w:hAnsi="Barlow"/>
          <w:sz w:val="22"/>
          <w:szCs w:val="22"/>
          <w:lang w:val="pl-PL"/>
        </w:rPr>
        <w:t>.</w:t>
      </w:r>
    </w:p>
    <w:p w14:paraId="59F0AEBD" w14:textId="65D1C1F8" w:rsidR="001A047D" w:rsidRPr="007326C0" w:rsidRDefault="001A047D" w:rsidP="001A047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7326C0">
        <w:rPr>
          <w:rFonts w:ascii="Barlow" w:hAnsi="Barlow"/>
          <w:b/>
          <w:bCs/>
          <w:sz w:val="22"/>
          <w:szCs w:val="22"/>
          <w:lang w:val="pl-PL"/>
        </w:rPr>
        <w:t>Sztuczny śnieg, prawdziwe badania</w:t>
      </w:r>
    </w:p>
    <w:p w14:paraId="3A640820" w14:textId="7625D11A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>„Zimowe laboratorium” w</w:t>
      </w:r>
      <w:r w:rsidR="006E1E21" w:rsidRPr="001A047D">
        <w:rPr>
          <w:rFonts w:ascii="Barlow" w:hAnsi="Barlow"/>
          <w:sz w:val="22"/>
          <w:szCs w:val="22"/>
          <w:lang w:val="pl-PL"/>
        </w:rPr>
        <w:t xml:space="preserve"> Centrum Innowacji </w:t>
      </w:r>
      <w:proofErr w:type="spellStart"/>
      <w:r w:rsidR="006E1E21" w:rsidRPr="001A047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="006E1E21" w:rsidRPr="001A047D">
        <w:rPr>
          <w:rFonts w:ascii="Barlow" w:hAnsi="Barlow"/>
          <w:sz w:val="22"/>
          <w:szCs w:val="22"/>
          <w:lang w:val="pl-PL"/>
        </w:rPr>
        <w:t xml:space="preserve"> w Luksemburgu</w:t>
      </w:r>
      <w:r w:rsidR="006E1E21">
        <w:rPr>
          <w:rFonts w:ascii="Barlow" w:hAnsi="Barlow"/>
          <w:sz w:val="22"/>
          <w:szCs w:val="22"/>
          <w:lang w:val="pl-PL"/>
        </w:rPr>
        <w:t xml:space="preserve"> (</w:t>
      </w:r>
      <w:r w:rsidR="006E1E21" w:rsidRPr="001A047D">
        <w:rPr>
          <w:rFonts w:ascii="Barlow" w:hAnsi="Barlow"/>
          <w:sz w:val="22"/>
          <w:szCs w:val="22"/>
          <w:lang w:val="pl-PL"/>
        </w:rPr>
        <w:t>GIC*L</w:t>
      </w:r>
      <w:r w:rsidR="006E1E21">
        <w:rPr>
          <w:rFonts w:ascii="Barlow" w:hAnsi="Barlow"/>
          <w:sz w:val="22"/>
          <w:szCs w:val="22"/>
          <w:lang w:val="pl-PL"/>
        </w:rPr>
        <w:t>)</w:t>
      </w:r>
      <w:r w:rsidRPr="001A047D">
        <w:rPr>
          <w:rFonts w:ascii="Barlow" w:hAnsi="Barlow"/>
          <w:sz w:val="22"/>
          <w:szCs w:val="22"/>
          <w:lang w:val="pl-PL"/>
        </w:rPr>
        <w:t xml:space="preserve"> umożliwia dokładne i powtarzalne testy</w:t>
      </w:r>
      <w:r w:rsidR="006E1E21">
        <w:rPr>
          <w:rFonts w:ascii="Barlow" w:hAnsi="Barlow"/>
          <w:sz w:val="22"/>
          <w:szCs w:val="22"/>
          <w:lang w:val="pl-PL"/>
        </w:rPr>
        <w:t xml:space="preserve"> - </w:t>
      </w:r>
      <w:r w:rsidRPr="001A047D">
        <w:rPr>
          <w:rFonts w:ascii="Barlow" w:hAnsi="Barlow"/>
          <w:sz w:val="22"/>
          <w:szCs w:val="22"/>
          <w:lang w:val="pl-PL"/>
        </w:rPr>
        <w:t xml:space="preserve">coraz więcej czynności można symulować </w:t>
      </w:r>
      <w:r w:rsidR="006E1E21">
        <w:rPr>
          <w:rFonts w:ascii="Barlow" w:hAnsi="Barlow"/>
          <w:sz w:val="22"/>
          <w:szCs w:val="22"/>
          <w:lang w:val="pl-PL"/>
        </w:rPr>
        <w:t>w warunkach laboratoryjnych</w:t>
      </w:r>
      <w:r w:rsidRPr="001A047D">
        <w:rPr>
          <w:rFonts w:ascii="Barlow" w:hAnsi="Barlow"/>
          <w:sz w:val="22"/>
          <w:szCs w:val="22"/>
          <w:lang w:val="pl-PL"/>
        </w:rPr>
        <w:t xml:space="preserve">, eliminując potrzebę wyjazdów i badania produktów w zimowym terenie. To nie tylko zmniejsza koszty, ale także zwiększa dokładność </w:t>
      </w:r>
      <w:r w:rsidR="006E1E21">
        <w:rPr>
          <w:rFonts w:ascii="Barlow" w:hAnsi="Barlow"/>
          <w:sz w:val="22"/>
          <w:szCs w:val="22"/>
          <w:lang w:val="pl-PL"/>
        </w:rPr>
        <w:t>pomiarów</w:t>
      </w:r>
      <w:r w:rsidRPr="001A047D">
        <w:rPr>
          <w:rFonts w:ascii="Barlow" w:hAnsi="Barlow"/>
          <w:sz w:val="22"/>
          <w:szCs w:val="22"/>
          <w:lang w:val="pl-PL"/>
        </w:rPr>
        <w:t>.</w:t>
      </w:r>
    </w:p>
    <w:p w14:paraId="361C7209" w14:textId="2A42EA72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>Frank Schmitz, główny inżynier ds. metrologii fizycznej w GIC*L, jest odpowiedzialny za laboratoria fizyczne wykorzystywane do testowania części nowej opony. Jako przykład złożoności procesu testowania opon podaje fakt, że „wymagania stawiane mieszankom w ścianie bocznej, która nie ma bezpośredniego kontaktu z nawierzchnią drogi, i w bieżniku, który styka się z</w:t>
      </w:r>
      <w:r w:rsidR="007326C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 xml:space="preserve">drogą, są bardzo różne”. </w:t>
      </w:r>
    </w:p>
    <w:p w14:paraId="14B59392" w14:textId="41B1FD4A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Posiadanie własnego </w:t>
      </w:r>
      <w:r w:rsidR="006E1E21">
        <w:rPr>
          <w:rFonts w:ascii="Barlow" w:hAnsi="Barlow"/>
          <w:sz w:val="22"/>
          <w:szCs w:val="22"/>
          <w:lang w:val="pl-PL"/>
        </w:rPr>
        <w:t>centrum badań</w:t>
      </w:r>
      <w:r w:rsidRPr="001A047D">
        <w:rPr>
          <w:rFonts w:ascii="Barlow" w:hAnsi="Barlow"/>
          <w:sz w:val="22"/>
          <w:szCs w:val="22"/>
          <w:lang w:val="pl-PL"/>
        </w:rPr>
        <w:t>, któr</w:t>
      </w:r>
      <w:r w:rsidR="006E1E21">
        <w:rPr>
          <w:rFonts w:ascii="Barlow" w:hAnsi="Barlow"/>
          <w:sz w:val="22"/>
          <w:szCs w:val="22"/>
          <w:lang w:val="pl-PL"/>
        </w:rPr>
        <w:t>e</w:t>
      </w:r>
      <w:r w:rsidRPr="001A047D">
        <w:rPr>
          <w:rFonts w:ascii="Barlow" w:hAnsi="Barlow"/>
          <w:sz w:val="22"/>
          <w:szCs w:val="22"/>
          <w:lang w:val="pl-PL"/>
        </w:rPr>
        <w:t xml:space="preserve"> pozwala odtworzyć określone warunki pogodowe i </w:t>
      </w:r>
      <w:r w:rsidR="007326C0">
        <w:rPr>
          <w:rFonts w:ascii="Barlow" w:hAnsi="Barlow"/>
          <w:sz w:val="22"/>
          <w:szCs w:val="22"/>
          <w:lang w:val="pl-PL"/>
        </w:rPr>
        <w:t>wyprodukować</w:t>
      </w:r>
      <w:r w:rsidRPr="001A047D">
        <w:rPr>
          <w:rFonts w:ascii="Barlow" w:hAnsi="Barlow"/>
          <w:sz w:val="22"/>
          <w:szCs w:val="22"/>
          <w:lang w:val="pl-PL"/>
        </w:rPr>
        <w:t xml:space="preserve"> sztuczny śnieg, czyni ten proces</w:t>
      </w:r>
      <w:r w:rsidR="006E1E21">
        <w:rPr>
          <w:rFonts w:ascii="Barlow" w:hAnsi="Barlow"/>
          <w:sz w:val="22"/>
          <w:szCs w:val="22"/>
          <w:lang w:val="pl-PL"/>
        </w:rPr>
        <w:t xml:space="preserve"> dla </w:t>
      </w:r>
      <w:proofErr w:type="spellStart"/>
      <w:r w:rsidR="006E1E21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znacznie łatwiejszym, tańszym i bardziej przyjaznym dla środowiska. „Dzięki własnemu laboratorium zimna mamy pełną kontrolę nad warunkami. Niezależność i</w:t>
      </w:r>
      <w:r w:rsidR="00F97D40">
        <w:rPr>
          <w:rFonts w:ascii="Barlow" w:hAnsi="Barlow"/>
          <w:sz w:val="22"/>
          <w:szCs w:val="22"/>
          <w:lang w:val="pl-PL"/>
        </w:rPr>
        <w:t> </w:t>
      </w:r>
      <w:r w:rsidRPr="001A047D">
        <w:rPr>
          <w:rFonts w:ascii="Barlow" w:hAnsi="Barlow"/>
          <w:sz w:val="22"/>
          <w:szCs w:val="22"/>
          <w:lang w:val="pl-PL"/>
        </w:rPr>
        <w:t>elastyczność są kluczowe dla możliwości testowania i odtwarzania warunków w takim stopniu, w jakim jest to konieczne,” dodał Schmitz.</w:t>
      </w:r>
    </w:p>
    <w:p w14:paraId="1912A259" w14:textId="44CE76C4" w:rsidR="001A047D" w:rsidRPr="001A047D" w:rsidRDefault="001A047D" w:rsidP="001A047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1A047D">
        <w:rPr>
          <w:rFonts w:ascii="Barlow" w:hAnsi="Barlow"/>
          <w:b/>
          <w:bCs/>
          <w:sz w:val="22"/>
          <w:szCs w:val="22"/>
          <w:lang w:val="pl-PL"/>
        </w:rPr>
        <w:t>Zaawansowane technologie w służbie zrównoważonego rozwoju</w:t>
      </w:r>
    </w:p>
    <w:p w14:paraId="1578B902" w14:textId="77777777" w:rsidR="000119D8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Będąc liderem w branży wirtualnego rozwoju produktów,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rozszerzył swoją działalność o symulację pojazdów. Obejmuje to instalację </w:t>
      </w:r>
    </w:p>
    <w:p w14:paraId="214C0133" w14:textId="366F239B" w:rsidR="001A047D" w:rsidRPr="001A047D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lastRenderedPageBreak/>
        <w:t>kompaktowych, jak i w pełni dynamicznych symulatorów jazdy, co jest pierwszym tego typu rozwiązaniem w branży. Zapewnia to zaawansowany poziom symulacji, który pozw</w:t>
      </w:r>
      <w:r w:rsidR="000119D8">
        <w:rPr>
          <w:rFonts w:ascii="Barlow" w:hAnsi="Barlow"/>
          <w:sz w:val="22"/>
          <w:szCs w:val="22"/>
          <w:lang w:val="pl-PL"/>
        </w:rPr>
        <w:t>ala</w:t>
      </w:r>
      <w:r w:rsidRPr="001A047D">
        <w:rPr>
          <w:rFonts w:ascii="Barlow" w:hAnsi="Barlow"/>
          <w:sz w:val="22"/>
          <w:szCs w:val="22"/>
          <w:lang w:val="pl-PL"/>
        </w:rPr>
        <w:t xml:space="preserve"> Goodyearowi na dokonywanie przełomowych odkryć w tworzeniu przyszłych opon. </w:t>
      </w:r>
    </w:p>
    <w:p w14:paraId="44FA3C4A" w14:textId="728BE997" w:rsidR="001A047D" w:rsidRPr="001A047D" w:rsidRDefault="001A047D" w:rsidP="001D67EA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Wirtualna symulacja pomoże też zmniejszyć liczbę fizycznych testów, a to ma znaczenie dla zrównoważonej przyszłości testowania.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chce ograniczyć liczbę fizycznych testów do jednego na jednostkę magazynową do 2024 r. Nowa droga symulacji wpisuje się w ogólny trend przemysłu motoryzacyjnego do przechodzenia na wirtualny cykl rozwojowy i pozwala Goodyearowi na lepszą współpracę z producentami samochodów w zakresie wyposażenia fabrycznego. </w:t>
      </w:r>
    </w:p>
    <w:p w14:paraId="2AE0FB26" w14:textId="4D11F41A" w:rsidR="001A047D" w:rsidRPr="00F97D40" w:rsidRDefault="001A047D" w:rsidP="001A047D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F97D40">
        <w:rPr>
          <w:rFonts w:ascii="Barlow" w:hAnsi="Barlow"/>
          <w:b/>
          <w:bCs/>
          <w:sz w:val="22"/>
          <w:szCs w:val="22"/>
          <w:lang w:val="pl-PL"/>
        </w:rPr>
        <w:t>Śmiałe cele w zakresie zrównoważonego rozwoju</w:t>
      </w:r>
    </w:p>
    <w:p w14:paraId="622A3CC0" w14:textId="3E66C978" w:rsidR="00AD630C" w:rsidRDefault="001A047D" w:rsidP="001A047D">
      <w:pPr>
        <w:ind w:left="3476"/>
        <w:rPr>
          <w:rFonts w:ascii="Barlow" w:hAnsi="Barlow"/>
          <w:sz w:val="22"/>
          <w:szCs w:val="22"/>
          <w:lang w:val="pl-PL"/>
        </w:rPr>
      </w:pPr>
      <w:r w:rsidRPr="001A047D">
        <w:rPr>
          <w:rFonts w:ascii="Barlow" w:hAnsi="Barlow"/>
          <w:sz w:val="22"/>
          <w:szCs w:val="22"/>
          <w:lang w:val="pl-PL"/>
        </w:rPr>
        <w:t xml:space="preserve">Wysiłki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na rzecz zrównoważonej przyszłości stanowią istotną część etosu firmy, która stawia sobie za cel osiągnięcie zerowej emisji gazów cieplarnianych do 2050 r. i pełne wykorzystanie energii odnawialnej we wszystkich swoich zakładach do 2040 r. W ubiegłym roku </w:t>
      </w:r>
      <w:proofErr w:type="spellStart"/>
      <w:r w:rsidRPr="001A047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1A047D">
        <w:rPr>
          <w:rFonts w:ascii="Barlow" w:hAnsi="Barlow"/>
          <w:sz w:val="22"/>
          <w:szCs w:val="22"/>
          <w:lang w:val="pl-PL"/>
        </w:rPr>
        <w:t xml:space="preserve"> opracował demonstracyjną oponę w 70% wykonaną z materiałów odnawialnych w ramach realizacji celu, jakim jest wyprodukowanie do końca dekady opony w 100% wykonanej z materiałów zrównoważonych.</w:t>
      </w:r>
    </w:p>
    <w:p w14:paraId="084BE500" w14:textId="222AC805" w:rsidR="00F97D40" w:rsidRDefault="00F97D40" w:rsidP="001A047D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[1] W</w:t>
      </w:r>
      <w:r w:rsidRPr="00F97D40">
        <w:rPr>
          <w:rFonts w:ascii="Barlow" w:hAnsi="Barlow"/>
          <w:sz w:val="22"/>
          <w:szCs w:val="22"/>
          <w:lang w:val="pl-PL"/>
        </w:rPr>
        <w:t>ięcej informacji na temat unijnego oznakowania opon</w:t>
      </w:r>
      <w:r>
        <w:rPr>
          <w:rFonts w:ascii="Barlow" w:hAnsi="Barlow"/>
          <w:sz w:val="22"/>
          <w:szCs w:val="22"/>
          <w:lang w:val="pl-PL"/>
        </w:rPr>
        <w:t xml:space="preserve"> można znaleźć na stronie</w:t>
      </w:r>
      <w:r w:rsidRPr="00F97D40">
        <w:rPr>
          <w:rFonts w:ascii="Barlow" w:hAnsi="Barlow"/>
          <w:sz w:val="22"/>
          <w:szCs w:val="22"/>
          <w:lang w:val="pl-PL"/>
        </w:rPr>
        <w:t xml:space="preserve"> </w:t>
      </w:r>
      <w:hyperlink r:id="rId11" w:history="1">
        <w:r w:rsidRPr="00171FDB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https://www.goodyear.eu/en_gb/consumer/learn/eu-tire-label-explained.html</w:t>
        </w:r>
      </w:hyperlink>
      <w:r>
        <w:rPr>
          <w:rFonts w:ascii="Barlow" w:hAnsi="Barlow"/>
          <w:sz w:val="22"/>
          <w:szCs w:val="22"/>
          <w:lang w:val="pl-PL"/>
        </w:rPr>
        <w:t xml:space="preserve">. </w:t>
      </w:r>
    </w:p>
    <w:p w14:paraId="4D7A462F" w14:textId="375D5BB0" w:rsidR="00BA36EB" w:rsidRPr="006139E7" w:rsidRDefault="00BA36EB" w:rsidP="00BA36EB">
      <w:pPr>
        <w:ind w:left="3476"/>
        <w:rPr>
          <w:rFonts w:ascii="Barlow" w:hAnsi="Barlow"/>
          <w:sz w:val="22"/>
          <w:szCs w:val="22"/>
          <w:lang w:val="pl-PL"/>
        </w:rPr>
      </w:pPr>
      <w:proofErr w:type="spellStart"/>
      <w:r w:rsidRPr="006139E7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66E34ECA" w14:textId="315BBD8B" w:rsidR="00BA36EB" w:rsidRPr="006139E7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139E7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6139E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139E7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6139E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139E7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18" w:history="1">
        <w:r w:rsidRPr="006139E7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6139E7" w:rsidRPr="006139E7">
        <w:rPr>
          <w:rStyle w:val="Hipercze"/>
          <w:rFonts w:ascii="Barlow" w:hAnsi="Barlow" w:cs="Arial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3431" w14:textId="77777777" w:rsidR="005D4DA9" w:rsidRDefault="005D4DA9">
      <w:pPr>
        <w:spacing w:after="0" w:line="240" w:lineRule="auto"/>
      </w:pPr>
      <w:r>
        <w:separator/>
      </w:r>
    </w:p>
    <w:p w14:paraId="6AD7436B" w14:textId="77777777" w:rsidR="005D4DA9" w:rsidRDefault="005D4DA9"/>
  </w:endnote>
  <w:endnote w:type="continuationSeparator" w:id="0">
    <w:p w14:paraId="0F1F19A7" w14:textId="77777777" w:rsidR="005D4DA9" w:rsidRDefault="005D4DA9">
      <w:pPr>
        <w:spacing w:after="0" w:line="240" w:lineRule="auto"/>
      </w:pPr>
      <w:r>
        <w:continuationSeparator/>
      </w:r>
    </w:p>
    <w:p w14:paraId="3727E759" w14:textId="77777777" w:rsidR="005D4DA9" w:rsidRDefault="005D4DA9"/>
  </w:endnote>
  <w:endnote w:type="continuationNotice" w:id="1">
    <w:p w14:paraId="70771C9B" w14:textId="77777777" w:rsidR="005D4DA9" w:rsidRDefault="005D4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A4B9" w14:textId="77777777" w:rsidR="005D4DA9" w:rsidRDefault="005D4DA9">
      <w:pPr>
        <w:spacing w:after="0" w:line="240" w:lineRule="auto"/>
      </w:pPr>
      <w:r>
        <w:separator/>
      </w:r>
    </w:p>
    <w:p w14:paraId="654D10B7" w14:textId="77777777" w:rsidR="005D4DA9" w:rsidRDefault="005D4DA9"/>
  </w:footnote>
  <w:footnote w:type="continuationSeparator" w:id="0">
    <w:p w14:paraId="5538CDE1" w14:textId="77777777" w:rsidR="005D4DA9" w:rsidRDefault="005D4DA9">
      <w:pPr>
        <w:spacing w:after="0" w:line="240" w:lineRule="auto"/>
      </w:pPr>
      <w:r>
        <w:continuationSeparator/>
      </w:r>
    </w:p>
    <w:p w14:paraId="7F3F0268" w14:textId="77777777" w:rsidR="005D4DA9" w:rsidRDefault="005D4DA9"/>
  </w:footnote>
  <w:footnote w:type="continuationNotice" w:id="1">
    <w:p w14:paraId="1D940912" w14:textId="77777777" w:rsidR="005D4DA9" w:rsidRDefault="005D4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468166561">
    <w:abstractNumId w:val="5"/>
  </w:num>
  <w:num w:numId="2" w16cid:durableId="788857830">
    <w:abstractNumId w:val="11"/>
  </w:num>
  <w:num w:numId="3" w16cid:durableId="1333607972">
    <w:abstractNumId w:val="10"/>
  </w:num>
  <w:num w:numId="4" w16cid:durableId="1806728035">
    <w:abstractNumId w:val="3"/>
  </w:num>
  <w:num w:numId="5" w16cid:durableId="443766692">
    <w:abstractNumId w:val="12"/>
  </w:num>
  <w:num w:numId="6" w16cid:durableId="1278246803">
    <w:abstractNumId w:val="4"/>
  </w:num>
  <w:num w:numId="7" w16cid:durableId="574971255">
    <w:abstractNumId w:val="0"/>
  </w:num>
  <w:num w:numId="8" w16cid:durableId="1544631563">
    <w:abstractNumId w:val="9"/>
  </w:num>
  <w:num w:numId="9" w16cid:durableId="575827458">
    <w:abstractNumId w:val="6"/>
  </w:num>
  <w:num w:numId="10" w16cid:durableId="431360846">
    <w:abstractNumId w:val="1"/>
  </w:num>
  <w:num w:numId="11" w16cid:durableId="1048333311">
    <w:abstractNumId w:val="8"/>
  </w:num>
  <w:num w:numId="12" w16cid:durableId="221530299">
    <w:abstractNumId w:val="2"/>
  </w:num>
  <w:num w:numId="13" w16cid:durableId="136452566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4012"/>
    <w:rsid w:val="00204E16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305C0B"/>
    <w:rsid w:val="0031089D"/>
    <w:rsid w:val="003123F8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400D9"/>
    <w:rsid w:val="0054579C"/>
    <w:rsid w:val="00551233"/>
    <w:rsid w:val="00552403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4EC"/>
    <w:rsid w:val="005E428F"/>
    <w:rsid w:val="005E48BC"/>
    <w:rsid w:val="005E4986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21E5"/>
    <w:rsid w:val="00745BCD"/>
    <w:rsid w:val="00750131"/>
    <w:rsid w:val="007560A6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F0782"/>
    <w:rsid w:val="008F3714"/>
    <w:rsid w:val="008F6889"/>
    <w:rsid w:val="009006E2"/>
    <w:rsid w:val="00906847"/>
    <w:rsid w:val="00913B68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B34"/>
    <w:rsid w:val="00C8262A"/>
    <w:rsid w:val="00C82C44"/>
    <w:rsid w:val="00C857A2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en_gb/consumer/learn/eu-tire-label-explained.html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d378335-d81c-4ec9-a1f3-bf1fdb3029df"/>
    <ds:schemaRef ds:uri="http://purl.org/dc/dcmitype/"/>
    <ds:schemaRef ds:uri="fa53e931-e3d9-4661-8c9b-ead345680ef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3</Pages>
  <Words>936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2022-09-29T06:32:00Z</cp:lastPrinted>
  <dcterms:created xsi:type="dcterms:W3CDTF">2022-10-26T06:43:00Z</dcterms:created>
  <dcterms:modified xsi:type="dcterms:W3CDTF">2022-10-26T06:43:00Z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